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EF" w:rsidRDefault="003A1DEF" w:rsidP="00B133E6">
      <w:pPr>
        <w:rPr>
          <w:lang w:val="pt-BR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946"/>
        <w:gridCol w:w="5119"/>
        <w:gridCol w:w="2237"/>
        <w:gridCol w:w="2170"/>
        <w:gridCol w:w="3747"/>
      </w:tblGrid>
      <w:tr w:rsidR="00B133E6" w:rsidRPr="00B133E6" w:rsidTr="00B133E6">
        <w:trPr>
          <w:cantSplit/>
          <w:tblHeader/>
        </w:trPr>
        <w:tc>
          <w:tcPr>
            <w:tcW w:w="1535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left w:w="108" w:type="dxa"/>
            </w:tcMar>
          </w:tcPr>
          <w:p w:rsidR="00B133E6" w:rsidRPr="00B133E6" w:rsidRDefault="00B133E6" w:rsidP="0072720A">
            <w:pPr>
              <w:jc w:val="center"/>
              <w:rPr>
                <w:color w:val="C0504D"/>
                <w:lang w:val="pt-BR"/>
              </w:rPr>
            </w:pPr>
            <w:r w:rsidRPr="00B133E6">
              <w:rPr>
                <w:lang w:val="pt-BR"/>
              </w:rPr>
              <w:t xml:space="preserve">TIPO DE ATIVIDADE REALIZADA </w:t>
            </w:r>
            <w:r w:rsidRPr="00B133E6">
              <w:rPr>
                <w:color w:val="C0504D"/>
                <w:lang w:val="pt-BR"/>
              </w:rPr>
              <w:t>(NÃO IMPRIMIR)</w:t>
            </w:r>
          </w:p>
        </w:tc>
      </w:tr>
      <w:tr w:rsidR="00B133E6" w:rsidTr="00B133E6">
        <w:trPr>
          <w:cantSplit/>
          <w:tblHeader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CARGA HORÁRIA MÁXIMA POR ATIVIDADE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CARGA HORÁRIA MÁXIMA AO LONGO DO CURSO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DBDB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</w:t>
            </w:r>
          </w:p>
        </w:tc>
      </w:tr>
      <w:tr w:rsid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 xml:space="preserve">Participar de eventos pontuais, de natureza acadêmica, com duração inferior a um dia (palestras, seminários, mesas-redondas, conferências, </w:t>
            </w:r>
            <w:r w:rsidRPr="00B133E6">
              <w:rPr>
                <w:i/>
                <w:sz w:val="20"/>
                <w:szCs w:val="20"/>
                <w:lang w:val="pt-BR"/>
              </w:rPr>
              <w:t>workshops</w:t>
            </w:r>
            <w:r w:rsidRPr="00B133E6">
              <w:rPr>
                <w:sz w:val="20"/>
                <w:szCs w:val="20"/>
                <w:lang w:val="pt-BR"/>
              </w:rPr>
              <w:t>, debates, mostras etc.)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Serão contabilizadas as horas do evento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participação.</w:t>
            </w:r>
          </w:p>
        </w:tc>
      </w:tr>
      <w:tr w:rsid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eventos de natureza acadêmica com duração superior a um dia (simpósios, encontros, jornadas, fóruns, congressos, workshops etc.)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4h por dia de evento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participação.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[A03]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Organizar evento acadêmico, científico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do responsável pelo evento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[A04]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Colaborar na realização de evento acadêmico, científico ou cultural (monitorias, apoio técnico etc.).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do responsável pelo evento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[A05]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Apresentar trabalho de pesquisa em evento acadêmico, científico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 (por trabalho)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de apresentação emitido pela instituição/comissão organizadora ou declaração do responsável pelo evento.</w:t>
            </w:r>
          </w:p>
        </w:tc>
      </w:tr>
      <w:tr w:rsid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como debatedor e/ou mediador em palestras e mesas-redondas de natureza acadêmica, científica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 (por atividade)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participação.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Planejar e/ou ministrar palestra ou seminário de natureza acadêmica, científica ou cultural com orientação de docente do IFUSP ou de outra instituição de ensino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(por atividade)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da Instituição ou declaração do orientador contendo período, carga horária e descrição da atividade.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[B03]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Planejar e/ou ministrar cursos, mini-cursos ou oficinas de natureza acadêmica, científica ou cultural com orientação de docente do IFUSP ou de outra instituição de ensino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 (por atividade)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da Instituição ou declaração do orientador contendo período, carga horária e descrição da atividade.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[C01]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Concluir curso (extensão, difusão, aprofundamento e/ou complementação de estudos etc.), mini-curso ou oficina de natureza acadêmica, científica ou artístico-cultural (presencial ou EAD)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Serão contabilizadas as horas do curso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de conclusão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Concluir curso ou módulo de curso de língua estrangeira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por módulo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de conclusão do módulo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[C03]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Concluir curso ou módulo de curso de informática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por módulo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de conclusão do módulo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[C04]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 xml:space="preserve">Concluir disciplina de nível superior, extracurricular, cursada em outra unidade ou instituição ao longo do período de graduação, na qual o aluno tenha sido aprovado (desde que não utilizada como equivalência de disciplina) 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 (por disciplina)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Histórico escolar (ou declaração) emitido pela instituição de ensino superior contendo o período e a carga horária da disciplina.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monitoria de disciplina de graduação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 (todo o curso)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original, em papel timbrado, assinada pelo professor da disciplina,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monitoria em Museus e Centros de Ciência (Museu Catavento, Museu Oceanográfico, Parque de Ciência e Tecnologia, Museu de Geociências, Planetários etc.)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Número de horas das exposições monitoradas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original, em papel timbrado, assinada por um membro responsável pela exposição,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[D03]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estágios em escolas (exceto os supervisionados)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original, em papel timbrado, assinada pelo coordenador pedagógico e/ou diretor da escola, contendo período, carga horária e descrição da atividade.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[D04]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estágios gerais (exceto em escolas - D03)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original, em papel timbrado, assinada pelo coordenador do estágio, contendo período, carga horária e descrição da atividade.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Publicar resumo ou resumo expandido em anais de evento acadêmico, científico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 por resumo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Comprovação do aceite do resumo e cópia do resumo publicado nos anais do evento.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Publicar trabalho completo em anais de evento acadêmico, científico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por trabalho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Comprovação do aceite do trabalho e cópia do trabalho publicado nos anais do evento.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[E03]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Publicar trabalho completo em periódico, resultado de produção acadêmica, científica, tecnológica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25h por trabalho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Comprovação do aceite do trabalho e cópia do trabalho publicado no periódico.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[E04]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Publicar capítulo de livro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 xml:space="preserve">50h por capítulo (área do curso ou correlata) </w:t>
            </w:r>
          </w:p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25h (outras áreas)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Cópia da primeira página do capítulo, da ficha catalográfica do livro e da página do livro que comprove a autoria do capítulo.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[E05]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Publicar livro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jc w:val="center"/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 xml:space="preserve">100h por capítulo (área do curso ou correlata) </w:t>
            </w:r>
          </w:p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 (outras áreas)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Apresentação do livro e cópia da ficha catalográfica.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[E06]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Produzir apostila ou material instrucional, com orientação de docente do IFUSP ou de outra instituição de ensino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(por material)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Apresentação do material (digital ou impresso) e declaração do orientador contendo período, carga horária e descrição da apostila ou material.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[F01]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como ouvinte em defesas de monografias, dissertações de mestrado ou teses de doutorado organizadas pelo IFUSP ou outras instituições de ensino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Relatório com assinatura e carimbo do responsável.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[F02]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como ouvinte em palestras, seminários, debates, mesas-redondas etc. de formação geral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ou atestado de participação,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[G01]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Projetos de Iniciação Científica (PUB, PIBIC, PIBITI etc.)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original assinada pelo orientador,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[G02]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reuniões de Grupos de Pesquisa, sob orientação de um docente do IFUSP ou de outra instituição de ensino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original, em papel timbrado, assinada pelo professor coordenador do grupo, contendo período, carga horária e descrição da atividade.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[G03]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reuniões de Grupos de Estudos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Relatório sobre a atividade, contendo a assinatura do grupo, carga horária e descrição das atividades.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[G04]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Projetos de Iniciação à Docência, sob orientação de um docente do IFUSP ou de outra instituição de ensino (PIBID)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de participação ou declaração do orientador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[G05]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Projetos de Residência Pedagógica, sob orientação de um docente do IFUSP ou de outra instituição de ensino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de participação ou declaração do orientador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[H01]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trabalho voluntário de natureza acadêmica, científica ou cultural em projetos elaborados e supervisionados por docentes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Comprovante ou declaração da instituição envolvida, contendo período e carga horária.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[H02]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trabalho voluntário na área de educação em projetos elaborados e supervisionados por docentes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Declaração do docente supervisor e cópia do projeto.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 xml:space="preserve">Participar da direção de Centro Acadêmico, Diretório Acadêmico e/ou Atlética 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Cópia da Ata da Reunião em que tomou posse.</w:t>
            </w:r>
          </w:p>
        </w:tc>
      </w:tr>
      <w:tr w:rsid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[I02]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como representante discente em órgão colegiado da USP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por semestre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 emitida pela Instituição.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[J01]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passeio cultural (cinema, espetáculos de teatro, dança, show, musicais, recitais, visitas a museus, galerias, parque ecológico, jardim botânico, mostras etc.)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 por passeio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Comprovante de participação no passeio (ingresso, bilhete, convite). Preenchimento de relatório de atividade, validado por docente do IFUSP.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[K01]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Realizar intercâmbio com foco em atividades acadêmicas, científicas, culturais, sociais ou esportivas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 (por mês)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Certificado (ou declaração) emitido pela instituição onde foi realizado o intercâmbio, mencionando período e carga horária.</w:t>
            </w:r>
          </w:p>
        </w:tc>
      </w:tr>
      <w:tr w:rsid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[L01]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Participar de eventos de natureza artística, esportiva ou cultural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8" w:type="dxa"/>
            </w:tcMar>
            <w:vAlign w:val="center"/>
          </w:tcPr>
          <w:p w:rsidR="00B133E6" w:rsidRDefault="00B133E6" w:rsidP="007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sobre a atividade.</w:t>
            </w:r>
          </w:p>
        </w:tc>
      </w:tr>
      <w:tr w:rsidR="00B133E6" w:rsidRPr="00B133E6" w:rsidTr="0072720A">
        <w:trPr>
          <w:cantSplit/>
        </w:trPr>
        <w:tc>
          <w:tcPr>
            <w:tcW w:w="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[L02]</w:t>
            </w:r>
          </w:p>
        </w:tc>
        <w:tc>
          <w:tcPr>
            <w:tcW w:w="56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Planejar e/ou realizar apresentação, exposição ou atuação cultural, social ou esportiva em eventos de qualquer natureza</w:t>
            </w:r>
          </w:p>
        </w:tc>
        <w:tc>
          <w:tcPr>
            <w:tcW w:w="23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 (por atividade)</w:t>
            </w:r>
          </w:p>
        </w:tc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Default="00B133E6" w:rsidP="0072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70h</w:t>
            </w:r>
          </w:p>
        </w:tc>
        <w:tc>
          <w:tcPr>
            <w:tcW w:w="4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</w:tcMar>
            <w:vAlign w:val="center"/>
          </w:tcPr>
          <w:p w:rsidR="00B133E6" w:rsidRPr="00B133E6" w:rsidRDefault="00B133E6" w:rsidP="0072720A">
            <w:pPr>
              <w:rPr>
                <w:sz w:val="20"/>
                <w:szCs w:val="20"/>
                <w:lang w:val="pt-BR"/>
              </w:rPr>
            </w:pPr>
            <w:r w:rsidRPr="00B133E6">
              <w:rPr>
                <w:sz w:val="20"/>
                <w:szCs w:val="20"/>
                <w:lang w:val="pt-BR"/>
              </w:rPr>
              <w:t>Comprovante ou declaração da instituição envolvida.</w:t>
            </w:r>
          </w:p>
        </w:tc>
      </w:tr>
    </w:tbl>
    <w:p w:rsidR="00B133E6" w:rsidRPr="00B133E6" w:rsidRDefault="00B133E6" w:rsidP="00B133E6">
      <w:pPr>
        <w:rPr>
          <w:lang w:val="pt-BR"/>
        </w:rPr>
      </w:pPr>
    </w:p>
    <w:sectPr w:rsidR="00B133E6" w:rsidRPr="00B133E6" w:rsidSect="00B133E6">
      <w:headerReference w:type="default" r:id="rId6"/>
      <w:footerReference w:type="default" r:id="rId7"/>
      <w:pgSz w:w="16838" w:h="11906" w:orient="landscape"/>
      <w:pgMar w:top="873" w:right="1701" w:bottom="964" w:left="1134" w:header="284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D3" w:rsidRDefault="00C808D3" w:rsidP="003A1DEF">
      <w:r>
        <w:separator/>
      </w:r>
    </w:p>
  </w:endnote>
  <w:endnote w:type="continuationSeparator" w:id="1">
    <w:p w:rsidR="00C808D3" w:rsidRDefault="00C808D3" w:rsidP="003A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EF" w:rsidRDefault="00C808D3"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D3" w:rsidRDefault="00C808D3" w:rsidP="003A1DEF">
      <w:r>
        <w:separator/>
      </w:r>
    </w:p>
  </w:footnote>
  <w:footnote w:type="continuationSeparator" w:id="1">
    <w:p w:rsidR="00C808D3" w:rsidRDefault="00C808D3" w:rsidP="003A1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EF" w:rsidRDefault="00B133E6">
    <w:pPr>
      <w:pStyle w:val="Header"/>
      <w:jc w:val="right"/>
      <w:rPr>
        <w:lang w:val="pt-BR" w:eastAsia="pt-BR"/>
      </w:rPr>
    </w:pPr>
    <w:r w:rsidRPr="003A1DEF">
      <w:pict>
        <v:rect id="_x0000_s1025" style="position:absolute;left:0;text-align:left;margin-left:13.8pt;margin-top:20.4pt;width:481.8pt;height:54.65pt;z-index:251657728;mso-wrap-distance-left:9.05pt;mso-wrap-distance-right:9.05pt" stroked="f">
          <v:textbox inset="7.25pt,3.65pt,7.25pt,3.65pt">
            <w:txbxContent>
              <w:p w:rsidR="003A1DEF" w:rsidRDefault="00C808D3">
                <w:pPr>
                  <w:spacing w:line="276" w:lineRule="auto"/>
                  <w:jc w:val="right"/>
                  <w:rPr>
                    <w:b/>
                    <w:color w:val="205C77"/>
                    <w:sz w:val="40"/>
                    <w:szCs w:val="40"/>
                    <w:lang w:val="pt-BR"/>
                  </w:rPr>
                </w:pPr>
                <w:r>
                  <w:rPr>
                    <w:b/>
                    <w:color w:val="205C77"/>
                    <w:sz w:val="40"/>
                    <w:szCs w:val="40"/>
                    <w:lang w:val="pt-BR"/>
                  </w:rPr>
                  <w:t xml:space="preserve">Comissão </w:t>
                </w:r>
                <w:r w:rsidR="00B133E6">
                  <w:rPr>
                    <w:b/>
                    <w:color w:val="205C77"/>
                    <w:sz w:val="40"/>
                    <w:szCs w:val="40"/>
                    <w:lang w:val="pt-BR"/>
                  </w:rPr>
                  <w:t>Coordenadora do Curso de Licenciatura</w:t>
                </w:r>
              </w:p>
              <w:p w:rsidR="003A1DEF" w:rsidRPr="00B133E6" w:rsidRDefault="00C808D3">
                <w:pPr>
                  <w:spacing w:line="276" w:lineRule="auto"/>
                  <w:jc w:val="right"/>
                  <w:rPr>
                    <w:lang w:val="pt-BR"/>
                  </w:rPr>
                </w:pPr>
                <w:r>
                  <w:rPr>
                    <w:rFonts w:cs="Arial"/>
                    <w:color w:val="205C77"/>
                    <w:sz w:val="20"/>
                    <w:szCs w:val="18"/>
                    <w:lang w:val="pt-BR"/>
                  </w:rPr>
                  <w:t xml:space="preserve">+55 11 3091-6643 / </w:t>
                </w:r>
                <w:r w:rsidR="00B133E6">
                  <w:rPr>
                    <w:color w:val="205C77"/>
                    <w:sz w:val="20"/>
                    <w:szCs w:val="18"/>
                    <w:lang w:val="pt-BR"/>
                  </w:rPr>
                  <w:t>coclic</w:t>
                </w:r>
                <w:r>
                  <w:rPr>
                    <w:color w:val="205C77"/>
                    <w:sz w:val="20"/>
                    <w:szCs w:val="18"/>
                    <w:lang w:val="pt-BR"/>
                  </w:rPr>
                  <w:t>@if.usp.br</w:t>
                </w:r>
              </w:p>
            </w:txbxContent>
          </v:textbox>
        </v:rect>
      </w:pict>
    </w:r>
    <w:r>
      <w:rPr>
        <w:noProof/>
        <w:lang w:val="pt-BR" w:eastAsia="pt-BR"/>
      </w:rPr>
      <w:drawing>
        <wp:inline distT="0" distB="0" distL="0" distR="0">
          <wp:extent cx="1953260" cy="102806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3E6" w:rsidRDefault="00B133E6">
    <w:pPr>
      <w:pStyle w:val="Header"/>
      <w:jc w:val="right"/>
      <w:rPr>
        <w:lang w:val="pt-BR"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1DEF"/>
    <w:rsid w:val="003A1DEF"/>
    <w:rsid w:val="00B133E6"/>
    <w:rsid w:val="00C808D3"/>
    <w:rsid w:val="00C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EF"/>
    <w:rPr>
      <w:rFonts w:ascii="Calibri" w:eastAsia="Calibri" w:hAnsi="Calibri" w:cs="Times New Roman"/>
      <w:sz w:val="24"/>
      <w:lang w:val="en-GB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3A1DEF"/>
    <w:rPr>
      <w:b/>
    </w:rPr>
  </w:style>
  <w:style w:type="character" w:customStyle="1" w:styleId="WW8Num1z1">
    <w:name w:val="WW8Num1z1"/>
    <w:qFormat/>
    <w:rsid w:val="003A1DEF"/>
    <w:rPr>
      <w:b/>
      <w:color w:val="000000"/>
    </w:rPr>
  </w:style>
  <w:style w:type="character" w:customStyle="1" w:styleId="CabealhoChar">
    <w:name w:val="Cabeçalho Char"/>
    <w:basedOn w:val="Fontepargpadro"/>
    <w:qFormat/>
    <w:rsid w:val="003A1DEF"/>
  </w:style>
  <w:style w:type="character" w:customStyle="1" w:styleId="RodapChar">
    <w:name w:val="Rodapé Char"/>
    <w:basedOn w:val="Fontepargpadro"/>
    <w:qFormat/>
    <w:rsid w:val="003A1DEF"/>
  </w:style>
  <w:style w:type="character" w:customStyle="1" w:styleId="TextodebaloChar">
    <w:name w:val="Texto de balão Char"/>
    <w:basedOn w:val="Fontepargpadro"/>
    <w:qFormat/>
    <w:rsid w:val="003A1DEF"/>
    <w:rPr>
      <w:rFonts w:ascii="Tahoma" w:hAnsi="Tahoma" w:cs="Tahoma"/>
      <w:sz w:val="16"/>
      <w:szCs w:val="16"/>
    </w:rPr>
  </w:style>
  <w:style w:type="character" w:styleId="Hyperlink">
    <w:name w:val="Hyperlink"/>
    <w:rsid w:val="003A1DEF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rsid w:val="003A1DE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3A1DEF"/>
    <w:pPr>
      <w:spacing w:after="140" w:line="276" w:lineRule="auto"/>
    </w:pPr>
  </w:style>
  <w:style w:type="paragraph" w:styleId="Lista">
    <w:name w:val="List"/>
    <w:basedOn w:val="Corpodetexto"/>
    <w:rsid w:val="003A1DEF"/>
    <w:rPr>
      <w:rFonts w:cs="Lohit Devanagari"/>
    </w:rPr>
  </w:style>
  <w:style w:type="paragraph" w:customStyle="1" w:styleId="Caption">
    <w:name w:val="Caption"/>
    <w:basedOn w:val="Normal"/>
    <w:qFormat/>
    <w:rsid w:val="003A1DEF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3A1DEF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rsid w:val="003A1DE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3A1DEF"/>
  </w:style>
  <w:style w:type="paragraph" w:customStyle="1" w:styleId="Footer">
    <w:name w:val="Footer"/>
    <w:basedOn w:val="Normal"/>
    <w:rsid w:val="003A1DEF"/>
  </w:style>
  <w:style w:type="paragraph" w:styleId="NormalWeb">
    <w:name w:val="Normal (Web)"/>
    <w:basedOn w:val="Normal"/>
    <w:qFormat/>
    <w:rsid w:val="003A1DEF"/>
    <w:pPr>
      <w:spacing w:before="280" w:after="280"/>
    </w:pPr>
    <w:rPr>
      <w:rFonts w:ascii="Times New Roman" w:hAnsi="Times New Roman"/>
    </w:rPr>
  </w:style>
  <w:style w:type="paragraph" w:styleId="Textodebalo">
    <w:name w:val="Balloon Text"/>
    <w:basedOn w:val="Normal"/>
    <w:qFormat/>
    <w:rsid w:val="003A1D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A1D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3A1DEF"/>
  </w:style>
  <w:style w:type="numbering" w:customStyle="1" w:styleId="WW8Num1">
    <w:name w:val="WW8Num1"/>
    <w:qFormat/>
    <w:rsid w:val="003A1DEF"/>
  </w:style>
  <w:style w:type="paragraph" w:styleId="Cabealho">
    <w:name w:val="header"/>
    <w:basedOn w:val="Normal"/>
    <w:link w:val="CabealhoChar1"/>
    <w:uiPriority w:val="99"/>
    <w:semiHidden/>
    <w:unhideWhenUsed/>
    <w:rsid w:val="00CC6D5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C6D5E"/>
    <w:rPr>
      <w:rFonts w:ascii="Calibri" w:eastAsia="Calibri" w:hAnsi="Calibri" w:cs="Times New Roman"/>
      <w:sz w:val="24"/>
      <w:lang w:val="en-GB"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CC6D5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CC6D5E"/>
    <w:rPr>
      <w:rFonts w:ascii="Calibri" w:eastAsia="Calibri" w:hAnsi="Calibri" w:cs="Times New Roman"/>
      <w:sz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Renata Ribeiro</cp:lastModifiedBy>
  <cp:revision>3</cp:revision>
  <cp:lastPrinted>2018-02-28T13:44:00Z</cp:lastPrinted>
  <dcterms:created xsi:type="dcterms:W3CDTF">2022-05-30T19:34:00Z</dcterms:created>
  <dcterms:modified xsi:type="dcterms:W3CDTF">2022-05-30T19:37:00Z</dcterms:modified>
  <dc:language>pt-BR</dc:language>
</cp:coreProperties>
</file>